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proofErr w:type="spellStart"/>
      <w:r w:rsidR="00D7160E" w:rsidRPr="00D7160E">
        <w:rPr>
          <w:rFonts w:ascii="メイリオ" w:eastAsia="メイリオ" w:hAnsi="メイリオ" w:hint="eastAsia"/>
          <w:b/>
          <w:i/>
          <w:color w:val="000000" w:themeColor="text1"/>
          <w:sz w:val="24"/>
          <w:szCs w:val="24"/>
        </w:rPr>
        <w:t>SuperPrep</w:t>
      </w:r>
      <w:proofErr w:type="spellEnd"/>
      <w:r w:rsidR="00846191" w:rsidRPr="00846191">
        <w:rPr>
          <w:rFonts w:ascii="メイリオ" w:eastAsia="メイリオ" w:hAnsi="メイリオ"/>
          <w:b/>
          <w:sz w:val="24"/>
          <w:szCs w:val="24"/>
          <w:vertAlign w:val="superscript"/>
        </w:rPr>
        <w:t>®</w:t>
      </w:r>
      <w:r w:rsidR="00D7160E">
        <w:rPr>
          <w:rFonts w:ascii="メイリオ" w:eastAsia="メイリオ" w:hAnsi="メイリオ" w:hint="eastAsia"/>
          <w:b/>
          <w:sz w:val="24"/>
          <w:szCs w:val="24"/>
        </w:rPr>
        <w:t xml:space="preserve"> Cell </w:t>
      </w:r>
      <w:proofErr w:type="spellStart"/>
      <w:r w:rsidR="00D7160E">
        <w:rPr>
          <w:rFonts w:ascii="メイリオ" w:eastAsia="メイリオ" w:hAnsi="メイリオ" w:hint="eastAsia"/>
          <w:b/>
          <w:sz w:val="24"/>
          <w:szCs w:val="24"/>
        </w:rPr>
        <w:t>Lysis</w:t>
      </w:r>
      <w:proofErr w:type="spellEnd"/>
      <w:r w:rsidR="00D7160E">
        <w:rPr>
          <w:rFonts w:ascii="メイリオ" w:eastAsia="メイリオ" w:hAnsi="メイリオ" w:hint="eastAsia"/>
          <w:b/>
          <w:sz w:val="24"/>
          <w:szCs w:val="24"/>
        </w:rPr>
        <w:t xml:space="preserve"> &amp; RT Kit for </w:t>
      </w:r>
      <w:proofErr w:type="spellStart"/>
      <w:r w:rsidR="00D7160E">
        <w:rPr>
          <w:rFonts w:ascii="メイリオ" w:eastAsia="メイリオ" w:hAnsi="メイリオ" w:hint="eastAsia"/>
          <w:b/>
          <w:sz w:val="24"/>
          <w:szCs w:val="24"/>
        </w:rPr>
        <w:t>qPCR</w:t>
      </w:r>
      <w:proofErr w:type="spellEnd"/>
      <w:r w:rsidR="00AE45B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846191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8A183D" w:rsidRPr="0090713E" w:rsidRDefault="008A183D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A183D" w:rsidRPr="0090713E" w:rsidTr="00610BA2">
        <w:trPr>
          <w:trHeight w:val="1714"/>
        </w:trPr>
        <w:tc>
          <w:tcPr>
            <w:tcW w:w="9889" w:type="dxa"/>
          </w:tcPr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8B66A3" w:rsidRDefault="008B66A3" w:rsidP="008B66A3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B66A3" w:rsidRPr="0090713E" w:rsidRDefault="008B66A3" w:rsidP="008B66A3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【比較した製品】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(製品名および会社名)</w:t>
            </w:r>
          </w:p>
          <w:p w:rsidR="008B66A3" w:rsidRPr="0090713E" w:rsidRDefault="008B66A3" w:rsidP="008B66A3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8B66A3" w:rsidRPr="0090713E" w:rsidRDefault="008B66A3" w:rsidP="008B66A3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8B66A3" w:rsidRPr="0090713E" w:rsidRDefault="008B66A3" w:rsidP="008B66A3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D359E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細胞名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8A183D" w:rsidRPr="00F14EDF" w:rsidRDefault="00F14EDF" w:rsidP="00F14EDF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 w:rsidR="00D359E9">
              <w:rPr>
                <w:rFonts w:ascii="メイリオ" w:eastAsia="メイリオ" w:hAnsi="メイリオ" w:hint="eastAsia"/>
                <w:color w:val="000000" w:themeColor="text1"/>
              </w:rPr>
              <w:t xml:space="preserve">HUVEC, </w:t>
            </w:r>
            <w:proofErr w:type="spellStart"/>
            <w:r w:rsidR="00D359E9">
              <w:rPr>
                <w:rFonts w:ascii="メイリオ" w:eastAsia="メイリオ" w:hAnsi="メイリオ" w:hint="eastAsia"/>
                <w:color w:val="000000" w:themeColor="text1"/>
              </w:rPr>
              <w:t>HeLa</w:t>
            </w:r>
            <w:proofErr w:type="spellEnd"/>
            <w:r w:rsidR="008A183D" w:rsidRPr="00F14EDF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59E9" w:rsidRPr="0090713E" w:rsidRDefault="00D359E9" w:rsidP="00D359E9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培養容器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59E9" w:rsidRPr="00F14EDF" w:rsidRDefault="00D359E9" w:rsidP="00D359E9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96ウエルプレート</w:t>
            </w:r>
            <w:r w:rsidRPr="00F14EDF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</w:p>
          <w:p w:rsidR="00D359E9" w:rsidRDefault="00D359E9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Pr="0090713E" w:rsidRDefault="00550B52" w:rsidP="00550B5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細胞数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550B52" w:rsidRDefault="00550B52" w:rsidP="00550B52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1×10</w:t>
            </w:r>
            <w:r w:rsidRPr="00D359E9">
              <w:rPr>
                <w:rFonts w:ascii="メイリオ" w:eastAsia="メイリオ" w:hAnsi="メイリオ" w:hint="eastAsia"/>
                <w:color w:val="000000" w:themeColor="text1"/>
                <w:vertAlign w:val="superscript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>cells</w:t>
            </w:r>
            <w:r w:rsidRPr="00F14EDF">
              <w:rPr>
                <w:rFonts w:ascii="メイリオ" w:eastAsia="メイリオ" w:hAnsi="メイリオ" w:hint="eastAsia"/>
                <w:color w:val="000000" w:themeColor="text1"/>
              </w:rPr>
              <w:t>など</w:t>
            </w:r>
            <w:r>
              <w:rPr>
                <w:rFonts w:ascii="メイリオ" w:eastAsia="メイリオ" w:hAnsi="メイリオ"/>
                <w:color w:val="000000" w:themeColor="text1"/>
              </w:rPr>
              <w:br/>
            </w:r>
          </w:p>
          <w:p w:rsidR="00550B52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59E9" w:rsidRPr="0090713E" w:rsidRDefault="00D359E9" w:rsidP="00D359E9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RT反応液組成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D359E9" w:rsidTr="00610BA2">
              <w:tc>
                <w:tcPr>
                  <w:tcW w:w="5385" w:type="dxa"/>
                </w:tcPr>
                <w:p w:rsidR="00D359E9" w:rsidRDefault="00D359E9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RNase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free </w:t>
                  </w: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water</w:t>
                  </w:r>
                </w:p>
              </w:tc>
              <w:tc>
                <w:tcPr>
                  <w:tcW w:w="992" w:type="dxa"/>
                </w:tcPr>
                <w:p w:rsidR="00D359E9" w:rsidRDefault="00D359E9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359E9" w:rsidTr="00610BA2">
              <w:tc>
                <w:tcPr>
                  <w:tcW w:w="5385" w:type="dxa"/>
                </w:tcPr>
                <w:p w:rsidR="00D359E9" w:rsidRPr="0090713E" w:rsidRDefault="00D359E9" w:rsidP="00D359E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5×RT Master Mix</w:t>
                  </w:r>
                </w:p>
              </w:tc>
              <w:tc>
                <w:tcPr>
                  <w:tcW w:w="992" w:type="dxa"/>
                </w:tcPr>
                <w:p w:rsidR="00D359E9" w:rsidRPr="0090713E" w:rsidRDefault="00D359E9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D359E9" w:rsidTr="00610BA2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D359E9" w:rsidRPr="00DD3700" w:rsidRDefault="009E74A6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ライセート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D359E9" w:rsidRDefault="00D359E9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</w:p>
              </w:tc>
            </w:tr>
            <w:tr w:rsidR="00D359E9" w:rsidTr="00610BA2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D359E9" w:rsidRDefault="00D359E9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D359E9" w:rsidRDefault="00D359E9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550B52" w:rsidRDefault="00550B52" w:rsidP="00550B5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Default="00550B52" w:rsidP="00550B5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Default="00550B52" w:rsidP="00550B5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59E9" w:rsidRPr="0090713E" w:rsidRDefault="00D359E9" w:rsidP="00550B5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qPCR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試薬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59E9" w:rsidRPr="00F14EDF" w:rsidRDefault="00D359E9" w:rsidP="00D359E9">
            <w:pPr>
              <w:pStyle w:val="a3"/>
              <w:spacing w:line="280" w:lineRule="exact"/>
              <w:ind w:firstLineChars="100" w:firstLine="200"/>
              <w:rPr>
                <w:rFonts w:ascii="メイリオ" w:eastAsia="メイリオ" w:hAnsi="メイリオ"/>
                <w:color w:val="000000" w:themeColor="text1"/>
              </w:rPr>
            </w:pPr>
            <w:r w:rsidRPr="00846191">
              <w:rPr>
                <w:rFonts w:ascii="メイリオ" w:eastAsia="メイリオ" w:hAnsi="メイリオ" w:hint="eastAsia"/>
                <w:color w:val="000000" w:themeColor="text1"/>
              </w:rPr>
              <w:t>例）</w:t>
            </w: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THUNDERBIRD Probe 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</w:rPr>
              <w:t>qPCR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 Mix</w:t>
            </w: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Pr="00D359E9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【ターゲット遺伝子名と長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　         /     　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場合は、長さ・Tmをご記入ください。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8A183D" w:rsidRPr="0090713E" w:rsidRDefault="008A183D" w:rsidP="00610BA2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　　　　℃</w:t>
            </w:r>
          </w:p>
          <w:p w:rsidR="008A183D" w:rsidRPr="00C0460D" w:rsidRDefault="008A183D" w:rsidP="00610BA2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8A183D" w:rsidRPr="0090713E" w:rsidRDefault="008A183D" w:rsidP="00610BA2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　　　　℃</w:t>
            </w:r>
          </w:p>
          <w:p w:rsidR="008A183D" w:rsidRPr="000D0561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14EDF" w:rsidRPr="00F14EDF" w:rsidRDefault="00F14EDF" w:rsidP="00610BA2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【反応液組成】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8A183D" w:rsidTr="00610BA2">
              <w:tc>
                <w:tcPr>
                  <w:tcW w:w="5385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</w:tcPr>
                <w:p w:rsidR="008A183D" w:rsidRPr="0090713E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Master Mix　(酵素名　　　　　　　　　　　　　)</w:t>
                  </w:r>
                </w:p>
              </w:tc>
              <w:tc>
                <w:tcPr>
                  <w:tcW w:w="992" w:type="dxa"/>
                </w:tcPr>
                <w:p w:rsidR="008A183D" w:rsidRPr="0090713E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</w:tcPr>
                <w:p w:rsidR="008A183D" w:rsidRPr="0090713E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(Probe名：　　　　　　  　　　　　)</w:t>
                  </w:r>
                </w:p>
              </w:tc>
              <w:tc>
                <w:tcPr>
                  <w:tcW w:w="992" w:type="dxa"/>
                </w:tcPr>
                <w:p w:rsidR="008A183D" w:rsidRPr="0090713E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50×ROX </w:t>
                  </w:r>
                  <w:r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reference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dye</w:t>
                  </w:r>
                </w:p>
              </w:tc>
              <w:tc>
                <w:tcPr>
                  <w:tcW w:w="992" w:type="dxa"/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8A183D" w:rsidRPr="00DD3700" w:rsidRDefault="00925BE7" w:rsidP="00925BE7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ライセートから調製したcDNA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8A183D" w:rsidTr="00610BA2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8A183D" w:rsidRDefault="008A183D" w:rsidP="00610BA2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8A183D" w:rsidRDefault="008A183D" w:rsidP="00610BA2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8A183D" w:rsidRDefault="008A183D" w:rsidP="00610BA2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8A183D" w:rsidRPr="0090713E" w:rsidRDefault="008A183D" w:rsidP="00610BA2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8A183D" w:rsidRPr="0090713E" w:rsidRDefault="008A183D" w:rsidP="00610BA2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Annealing stepを行っていない場合は、－ を記載してください。)</w:t>
            </w:r>
          </w:p>
          <w:p w:rsidR="008A183D" w:rsidRPr="0090713E" w:rsidRDefault="008A183D" w:rsidP="00F14EDF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8A183D" w:rsidRPr="0090713E" w:rsidRDefault="008A183D" w:rsidP="00610BA2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31CE8" wp14:editId="5598E518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68.55pt;margin-top:11.85pt;width:3.5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8A183D" w:rsidRPr="0090713E" w:rsidRDefault="008A183D" w:rsidP="00610BA2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8A183D" w:rsidRDefault="008A183D" w:rsidP="00610BA2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8A183D" w:rsidRDefault="008A183D" w:rsidP="00610BA2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D12ABE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【サイクラー機種】</w:t>
            </w: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550B52" w:rsidRPr="0090713E" w:rsidRDefault="00550B52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EE62D0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A183D" w:rsidRPr="0090713E" w:rsidTr="00610BA2">
        <w:tc>
          <w:tcPr>
            <w:tcW w:w="9889" w:type="dxa"/>
          </w:tcPr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増幅曲線、融解曲線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の画像の添付をお願いいたします。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jpg, bmpなどの画像ファイルをメールに添付していただいても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(gif, 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png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ファイルは受け取ることができません。)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4C40BA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＜感想・ご意見等＞</w:t>
            </w: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A183D" w:rsidRPr="0090713E" w:rsidRDefault="008A183D" w:rsidP="00610BA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8A183D" w:rsidRPr="0090713E" w:rsidRDefault="008A183D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FF" w:rsidRDefault="000567FF" w:rsidP="003D3BFE">
      <w:r>
        <w:separator/>
      </w:r>
    </w:p>
  </w:endnote>
  <w:endnote w:type="continuationSeparator" w:id="0">
    <w:p w:rsidR="000567FF" w:rsidRDefault="000567FF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FF" w:rsidRDefault="000567FF" w:rsidP="003D3BFE">
      <w:r>
        <w:separator/>
      </w:r>
    </w:p>
  </w:footnote>
  <w:footnote w:type="continuationSeparator" w:id="0">
    <w:p w:rsidR="000567FF" w:rsidRDefault="000567FF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172B72F9"/>
    <w:multiLevelType w:val="hybridMultilevel"/>
    <w:tmpl w:val="39340294"/>
    <w:lvl w:ilvl="0" w:tplc="5D061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30387FEB"/>
    <w:multiLevelType w:val="hybridMultilevel"/>
    <w:tmpl w:val="83086E5E"/>
    <w:lvl w:ilvl="0" w:tplc="9A485E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567FF"/>
    <w:rsid w:val="0007154B"/>
    <w:rsid w:val="000A5FC6"/>
    <w:rsid w:val="000B1C17"/>
    <w:rsid w:val="000B4642"/>
    <w:rsid w:val="000B6097"/>
    <w:rsid w:val="000C0F02"/>
    <w:rsid w:val="001033DB"/>
    <w:rsid w:val="00142816"/>
    <w:rsid w:val="00162224"/>
    <w:rsid w:val="00180503"/>
    <w:rsid w:val="001A0B26"/>
    <w:rsid w:val="001A6917"/>
    <w:rsid w:val="001B0C61"/>
    <w:rsid w:val="001C0D81"/>
    <w:rsid w:val="001E7F4F"/>
    <w:rsid w:val="00212488"/>
    <w:rsid w:val="002421F4"/>
    <w:rsid w:val="00251044"/>
    <w:rsid w:val="00266C99"/>
    <w:rsid w:val="00277C2C"/>
    <w:rsid w:val="00291E65"/>
    <w:rsid w:val="002951B6"/>
    <w:rsid w:val="00296074"/>
    <w:rsid w:val="002B0500"/>
    <w:rsid w:val="002C6685"/>
    <w:rsid w:val="002F33A6"/>
    <w:rsid w:val="0032614A"/>
    <w:rsid w:val="0035051B"/>
    <w:rsid w:val="003A1E6C"/>
    <w:rsid w:val="003A4871"/>
    <w:rsid w:val="003B5131"/>
    <w:rsid w:val="003C7BD4"/>
    <w:rsid w:val="003D3BFE"/>
    <w:rsid w:val="003F5010"/>
    <w:rsid w:val="00407A99"/>
    <w:rsid w:val="0043611B"/>
    <w:rsid w:val="00463621"/>
    <w:rsid w:val="00471B22"/>
    <w:rsid w:val="004733D3"/>
    <w:rsid w:val="00473E87"/>
    <w:rsid w:val="0048244B"/>
    <w:rsid w:val="00486E92"/>
    <w:rsid w:val="004B25DC"/>
    <w:rsid w:val="004B416D"/>
    <w:rsid w:val="004C40BA"/>
    <w:rsid w:val="004D5A2A"/>
    <w:rsid w:val="004E340E"/>
    <w:rsid w:val="005232EB"/>
    <w:rsid w:val="00550B52"/>
    <w:rsid w:val="005517A5"/>
    <w:rsid w:val="00576931"/>
    <w:rsid w:val="005E489D"/>
    <w:rsid w:val="005F624F"/>
    <w:rsid w:val="005F6A24"/>
    <w:rsid w:val="005F7B7E"/>
    <w:rsid w:val="005F7D86"/>
    <w:rsid w:val="00621ACA"/>
    <w:rsid w:val="00626F53"/>
    <w:rsid w:val="00627D99"/>
    <w:rsid w:val="00652448"/>
    <w:rsid w:val="006756C0"/>
    <w:rsid w:val="00675970"/>
    <w:rsid w:val="006A0B34"/>
    <w:rsid w:val="006A7F7F"/>
    <w:rsid w:val="006C56A2"/>
    <w:rsid w:val="006D478C"/>
    <w:rsid w:val="006F12AF"/>
    <w:rsid w:val="006F4CFB"/>
    <w:rsid w:val="00704BFC"/>
    <w:rsid w:val="00710082"/>
    <w:rsid w:val="0073671B"/>
    <w:rsid w:val="00785AAE"/>
    <w:rsid w:val="00796FE4"/>
    <w:rsid w:val="007A56A8"/>
    <w:rsid w:val="007B75AC"/>
    <w:rsid w:val="007B7DEC"/>
    <w:rsid w:val="007C3868"/>
    <w:rsid w:val="007F6884"/>
    <w:rsid w:val="0080293E"/>
    <w:rsid w:val="00846191"/>
    <w:rsid w:val="008721B7"/>
    <w:rsid w:val="008A0B1F"/>
    <w:rsid w:val="008A183D"/>
    <w:rsid w:val="008B66A3"/>
    <w:rsid w:val="008D0848"/>
    <w:rsid w:val="008D3F0F"/>
    <w:rsid w:val="0090713E"/>
    <w:rsid w:val="00913A16"/>
    <w:rsid w:val="00925BE7"/>
    <w:rsid w:val="009415BF"/>
    <w:rsid w:val="00947AFB"/>
    <w:rsid w:val="009507D7"/>
    <w:rsid w:val="009A3CBB"/>
    <w:rsid w:val="009A5621"/>
    <w:rsid w:val="009B6B11"/>
    <w:rsid w:val="009C5D98"/>
    <w:rsid w:val="009D1242"/>
    <w:rsid w:val="009D6741"/>
    <w:rsid w:val="009E74A6"/>
    <w:rsid w:val="009F7050"/>
    <w:rsid w:val="00A10CE3"/>
    <w:rsid w:val="00A14413"/>
    <w:rsid w:val="00A212DB"/>
    <w:rsid w:val="00A34566"/>
    <w:rsid w:val="00A43DCB"/>
    <w:rsid w:val="00A526C1"/>
    <w:rsid w:val="00A533AF"/>
    <w:rsid w:val="00A90A1B"/>
    <w:rsid w:val="00AA64CD"/>
    <w:rsid w:val="00AA7EA7"/>
    <w:rsid w:val="00AE1EE3"/>
    <w:rsid w:val="00AE45B9"/>
    <w:rsid w:val="00AE7D39"/>
    <w:rsid w:val="00B07008"/>
    <w:rsid w:val="00B128F6"/>
    <w:rsid w:val="00B230DB"/>
    <w:rsid w:val="00B919A8"/>
    <w:rsid w:val="00B94225"/>
    <w:rsid w:val="00BA5019"/>
    <w:rsid w:val="00BB5713"/>
    <w:rsid w:val="00BC4F45"/>
    <w:rsid w:val="00BD451B"/>
    <w:rsid w:val="00BD55FD"/>
    <w:rsid w:val="00C0460D"/>
    <w:rsid w:val="00C10AD9"/>
    <w:rsid w:val="00C239FC"/>
    <w:rsid w:val="00C42201"/>
    <w:rsid w:val="00C83DC1"/>
    <w:rsid w:val="00C92A0A"/>
    <w:rsid w:val="00CA1EF0"/>
    <w:rsid w:val="00CB57B1"/>
    <w:rsid w:val="00CB6020"/>
    <w:rsid w:val="00CF120D"/>
    <w:rsid w:val="00D12ABE"/>
    <w:rsid w:val="00D17027"/>
    <w:rsid w:val="00D359E9"/>
    <w:rsid w:val="00D3763F"/>
    <w:rsid w:val="00D40BE0"/>
    <w:rsid w:val="00D65421"/>
    <w:rsid w:val="00D70F9A"/>
    <w:rsid w:val="00D7160E"/>
    <w:rsid w:val="00D81941"/>
    <w:rsid w:val="00D92A68"/>
    <w:rsid w:val="00DF34C9"/>
    <w:rsid w:val="00E35201"/>
    <w:rsid w:val="00E57070"/>
    <w:rsid w:val="00E7419D"/>
    <w:rsid w:val="00EA03A3"/>
    <w:rsid w:val="00EA70F9"/>
    <w:rsid w:val="00ED5ED1"/>
    <w:rsid w:val="00EE62D0"/>
    <w:rsid w:val="00EF1D2C"/>
    <w:rsid w:val="00EF35C8"/>
    <w:rsid w:val="00F0014C"/>
    <w:rsid w:val="00F14EDF"/>
    <w:rsid w:val="00F328C9"/>
    <w:rsid w:val="00F3584C"/>
    <w:rsid w:val="00F46E49"/>
    <w:rsid w:val="00F60104"/>
    <w:rsid w:val="00F81F3A"/>
    <w:rsid w:val="00F829D2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44D2-23A3-490E-8C3E-0889138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880</Words>
  <Characters>974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13</cp:revision>
  <cp:lastPrinted>2018-12-25T08:18:00Z</cp:lastPrinted>
  <dcterms:created xsi:type="dcterms:W3CDTF">2018-12-14T08:11:00Z</dcterms:created>
  <dcterms:modified xsi:type="dcterms:W3CDTF">2019-06-14T07:36:00Z</dcterms:modified>
</cp:coreProperties>
</file>